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D48" w:rsidRDefault="00680D48" w:rsidP="00680D48">
      <w:pPr>
        <w:rPr>
          <w:color w:val="1F497D"/>
        </w:rPr>
      </w:pPr>
      <w:bookmarkStart w:id="0" w:name="_GoBack"/>
      <w:bookmarkEnd w:id="0"/>
    </w:p>
    <w:p w:rsidR="00680D48" w:rsidRDefault="00680D48" w:rsidP="00680D48">
      <w:pPr>
        <w:rPr>
          <w:color w:val="1F497D"/>
        </w:rPr>
      </w:pPr>
    </w:p>
    <w:p w:rsidR="00680D48" w:rsidRDefault="00680D48" w:rsidP="00680D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COMMENCEMENT</w:t>
      </w:r>
    </w:p>
    <w:p w:rsidR="00680D48" w:rsidRDefault="00680D48" w:rsidP="00680D48">
      <w:pPr>
        <w:rPr>
          <w:sz w:val="28"/>
          <w:szCs w:val="28"/>
        </w:rPr>
      </w:pPr>
      <w:r>
        <w:rPr>
          <w:sz w:val="28"/>
          <w:szCs w:val="28"/>
        </w:rPr>
        <w:t>College of Liberal Arts and Social Sciences</w:t>
      </w:r>
    </w:p>
    <w:p w:rsidR="00680D48" w:rsidRDefault="00680D48" w:rsidP="00680D48">
      <w:pPr>
        <w:rPr>
          <w:sz w:val="28"/>
          <w:szCs w:val="28"/>
        </w:rPr>
      </w:pPr>
    </w:p>
    <w:p w:rsidR="00680D48" w:rsidRDefault="00680D48" w:rsidP="00680D48">
      <w:pPr>
        <w:rPr>
          <w:sz w:val="24"/>
          <w:szCs w:val="24"/>
        </w:rPr>
      </w:pPr>
      <w:r>
        <w:t>Sunday, June 12, 2016 at 8:00am</w:t>
      </w:r>
    </w:p>
    <w:p w:rsidR="00680D48" w:rsidRDefault="00680D48" w:rsidP="00680D48">
      <w:r>
        <w:t>Allstate Arena</w:t>
      </w:r>
    </w:p>
    <w:p w:rsidR="00680D48" w:rsidRDefault="00680D48" w:rsidP="00680D48">
      <w:pPr>
        <w:rPr>
          <w:sz w:val="24"/>
          <w:szCs w:val="24"/>
        </w:rPr>
      </w:pPr>
      <w:r>
        <w:t>6920 N. Mannheim Road</w:t>
      </w:r>
    </w:p>
    <w:p w:rsidR="00680D48" w:rsidRDefault="00680D48" w:rsidP="00680D48">
      <w:r>
        <w:t>Rosemont, IL 60018</w:t>
      </w:r>
    </w:p>
    <w:p w:rsidR="00680D48" w:rsidRDefault="00680D48" w:rsidP="00680D48"/>
    <w:p w:rsidR="00680D48" w:rsidRDefault="00680D48" w:rsidP="00680D48"/>
    <w:p w:rsidR="00680D48" w:rsidRDefault="00680D48" w:rsidP="00680D48">
      <w:pPr>
        <w:rPr>
          <w:b/>
          <w:bCs/>
        </w:rPr>
      </w:pPr>
      <w:r>
        <w:rPr>
          <w:b/>
          <w:bCs/>
        </w:rPr>
        <w:t xml:space="preserve">Instructions for ordering your </w:t>
      </w:r>
      <w:r>
        <w:rPr>
          <w:b/>
          <w:bCs/>
          <w:i/>
          <w:iCs/>
        </w:rPr>
        <w:t>FREE</w:t>
      </w:r>
      <w:r>
        <w:rPr>
          <w:b/>
          <w:bCs/>
        </w:rPr>
        <w:t xml:space="preserve"> cap and gown rental:</w:t>
      </w:r>
    </w:p>
    <w:p w:rsidR="00680D48" w:rsidRDefault="00680D48" w:rsidP="00680D48"/>
    <w:p w:rsidR="00680D48" w:rsidRDefault="00680D48" w:rsidP="00680D48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>
          <w:rPr>
            <w:rStyle w:val="Hyperlink"/>
          </w:rPr>
          <w:t>http://colleges.herffjones.com/college/depaul/</w:t>
        </w:r>
      </w:hyperlink>
      <w:r>
        <w:t xml:space="preserve">. </w:t>
      </w:r>
    </w:p>
    <w:p w:rsidR="00680D48" w:rsidRDefault="00680D48" w:rsidP="00680D48"/>
    <w:p w:rsidR="00680D48" w:rsidRDefault="00680D48" w:rsidP="00680D48">
      <w:pPr>
        <w:pStyle w:val="ListParagraph"/>
        <w:numPr>
          <w:ilvl w:val="0"/>
          <w:numId w:val="1"/>
        </w:numPr>
      </w:pPr>
      <w:r>
        <w:t xml:space="preserve">Scroll down and select </w:t>
      </w:r>
      <w:r>
        <w:rPr>
          <w:b/>
          <w:bCs/>
        </w:rPr>
        <w:t>RESERVE A CAP AND GOWN</w:t>
      </w:r>
      <w:r>
        <w:t>.</w:t>
      </w:r>
    </w:p>
    <w:p w:rsidR="00680D48" w:rsidRDefault="00680D48" w:rsidP="00680D48"/>
    <w:p w:rsidR="00680D48" w:rsidRDefault="00680D48" w:rsidP="00680D48">
      <w:pPr>
        <w:ind w:left="720"/>
      </w:pPr>
      <w:r>
        <w:rPr>
          <w:noProof/>
        </w:rPr>
        <w:drawing>
          <wp:inline distT="0" distB="0" distL="0" distR="0">
            <wp:extent cx="3800475" cy="2324100"/>
            <wp:effectExtent l="0" t="0" r="9525" b="0"/>
            <wp:docPr id="5" name="Picture 5" descr="cid:image014.jpg@01D170B7.CBF28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14.jpg@01D170B7.CBF286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D48" w:rsidRDefault="00680D48" w:rsidP="00680D48"/>
    <w:p w:rsidR="00680D48" w:rsidRDefault="00680D48" w:rsidP="00680D48">
      <w:pPr>
        <w:pStyle w:val="ListParagraph"/>
        <w:numPr>
          <w:ilvl w:val="0"/>
          <w:numId w:val="1"/>
        </w:numPr>
      </w:pPr>
      <w:r>
        <w:t xml:space="preserve">In the dropdown menu, select </w:t>
      </w:r>
      <w:r>
        <w:rPr>
          <w:b/>
          <w:bCs/>
        </w:rPr>
        <w:t>College of Liberal Arts and Social Sciences</w:t>
      </w:r>
      <w:r>
        <w:t xml:space="preserve">. Then, in the dropdown menu under </w:t>
      </w:r>
      <w:r>
        <w:rPr>
          <w:b/>
          <w:bCs/>
        </w:rPr>
        <w:t>Choose your degree type</w:t>
      </w:r>
      <w:r>
        <w:t xml:space="preserve">, select </w:t>
      </w:r>
      <w:r>
        <w:rPr>
          <w:b/>
          <w:bCs/>
        </w:rPr>
        <w:t>Masters</w:t>
      </w:r>
      <w:r>
        <w:t xml:space="preserve"> if you are in a Master’s-level program or </w:t>
      </w:r>
      <w:r>
        <w:rPr>
          <w:b/>
          <w:bCs/>
        </w:rPr>
        <w:t>Doctorate</w:t>
      </w:r>
      <w:r>
        <w:t xml:space="preserve"> if you are in the PhD portion of the Philosophy PhD program. Click </w:t>
      </w:r>
      <w:r>
        <w:rPr>
          <w:b/>
          <w:bCs/>
        </w:rPr>
        <w:t>Continue</w:t>
      </w:r>
      <w:r>
        <w:t>.</w:t>
      </w:r>
    </w:p>
    <w:p w:rsidR="00680D48" w:rsidRDefault="00680D48" w:rsidP="00680D48"/>
    <w:p w:rsidR="00680D48" w:rsidRDefault="00680D48" w:rsidP="00680D48">
      <w:pPr>
        <w:ind w:left="720"/>
      </w:pPr>
      <w:r>
        <w:rPr>
          <w:noProof/>
        </w:rPr>
        <w:lastRenderedPageBreak/>
        <w:drawing>
          <wp:inline distT="0" distB="0" distL="0" distR="0">
            <wp:extent cx="2981325" cy="2657475"/>
            <wp:effectExtent l="0" t="0" r="9525" b="9525"/>
            <wp:docPr id="4" name="Picture 4" descr="cid:image015.jpg@01D170B7.CBF28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15.jpg@01D170B7.CBF286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D48" w:rsidRDefault="00680D48" w:rsidP="00680D48">
      <w:pPr>
        <w:ind w:left="720"/>
      </w:pPr>
    </w:p>
    <w:p w:rsidR="00680D48" w:rsidRDefault="00680D48" w:rsidP="00680D48"/>
    <w:p w:rsidR="00680D48" w:rsidRDefault="00680D48" w:rsidP="00680D48">
      <w:pPr>
        <w:pStyle w:val="ListParagraph"/>
        <w:numPr>
          <w:ilvl w:val="0"/>
          <w:numId w:val="1"/>
        </w:numPr>
      </w:pPr>
      <w:r>
        <w:t xml:space="preserve">On the next screen, select the </w:t>
      </w:r>
      <w:r>
        <w:rPr>
          <w:b/>
          <w:bCs/>
        </w:rPr>
        <w:t>ORDER YOUR GRADUATION PACKAGE!</w:t>
      </w:r>
      <w:r>
        <w:t xml:space="preserve"> </w:t>
      </w:r>
      <w:proofErr w:type="gramStart"/>
      <w:r>
        <w:t>button</w:t>
      </w:r>
      <w:proofErr w:type="gramEnd"/>
      <w:r>
        <w:t>.</w:t>
      </w:r>
    </w:p>
    <w:p w:rsidR="00680D48" w:rsidRDefault="00680D48" w:rsidP="00680D48"/>
    <w:p w:rsidR="00680D48" w:rsidRDefault="00680D48" w:rsidP="00680D48">
      <w:pPr>
        <w:ind w:left="720"/>
      </w:pPr>
      <w:r>
        <w:rPr>
          <w:noProof/>
        </w:rPr>
        <w:drawing>
          <wp:inline distT="0" distB="0" distL="0" distR="0">
            <wp:extent cx="3924300" cy="2752725"/>
            <wp:effectExtent l="0" t="0" r="0" b="9525"/>
            <wp:docPr id="3" name="Picture 3" descr="cid:image016.jpg@01D170B7.CBF28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6.jpg@01D170B7.CBF286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D48" w:rsidRDefault="00680D48" w:rsidP="00680D48"/>
    <w:p w:rsidR="00680D48" w:rsidRDefault="00680D48" w:rsidP="00680D48">
      <w:pPr>
        <w:pStyle w:val="ListParagraph"/>
        <w:numPr>
          <w:ilvl w:val="0"/>
          <w:numId w:val="1"/>
        </w:numPr>
      </w:pPr>
      <w:r>
        <w:t xml:space="preserve">Scroll down and select </w:t>
      </w:r>
      <w:r>
        <w:rPr>
          <w:b/>
          <w:bCs/>
        </w:rPr>
        <w:t>GRAD PACKAGE 7</w:t>
      </w:r>
      <w:r>
        <w:t xml:space="preserve"> to order your free regalia.</w:t>
      </w:r>
    </w:p>
    <w:p w:rsidR="00680D48" w:rsidRDefault="00680D48" w:rsidP="00680D48">
      <w:pPr>
        <w:pStyle w:val="ListParagraph"/>
      </w:pPr>
    </w:p>
    <w:p w:rsidR="00680D48" w:rsidRDefault="00680D48" w:rsidP="00680D48">
      <w:pPr>
        <w:pStyle w:val="ListParagraph"/>
      </w:pPr>
      <w:r>
        <w:t xml:space="preserve">You may choose to purchase one of the other packages, which includes additional items such as a tie or graduation announcements, but the regalia rental is </w:t>
      </w:r>
      <w:r>
        <w:rPr>
          <w:i/>
          <w:iCs/>
        </w:rPr>
        <w:t>no charge</w:t>
      </w:r>
      <w:r>
        <w:t>.</w:t>
      </w:r>
    </w:p>
    <w:p w:rsidR="00680D48" w:rsidRDefault="00680D48" w:rsidP="00680D48"/>
    <w:p w:rsidR="00680D48" w:rsidRDefault="00680D48" w:rsidP="00680D48">
      <w:pPr>
        <w:ind w:left="720"/>
      </w:pPr>
      <w:r>
        <w:rPr>
          <w:noProof/>
        </w:rPr>
        <w:lastRenderedPageBreak/>
        <w:drawing>
          <wp:inline distT="0" distB="0" distL="0" distR="0">
            <wp:extent cx="4286250" cy="3476625"/>
            <wp:effectExtent l="0" t="0" r="0" b="9525"/>
            <wp:docPr id="2" name="Picture 2" descr="cid:image017.jpg@01D170B7.CBF28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17.jpg@01D170B7.CBF2861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D48" w:rsidRDefault="00680D48" w:rsidP="00680D48"/>
    <w:p w:rsidR="00680D48" w:rsidRDefault="00680D48" w:rsidP="00680D48">
      <w:pPr>
        <w:pStyle w:val="ListParagraph"/>
        <w:numPr>
          <w:ilvl w:val="0"/>
          <w:numId w:val="1"/>
        </w:numPr>
      </w:pPr>
      <w:r>
        <w:t xml:space="preserve">Fill in the correct information and hit </w:t>
      </w:r>
      <w:r>
        <w:rPr>
          <w:b/>
          <w:bCs/>
        </w:rPr>
        <w:t>Add to Cart</w:t>
      </w:r>
      <w:r>
        <w:t>.</w:t>
      </w:r>
    </w:p>
    <w:p w:rsidR="00680D48" w:rsidRDefault="00680D48" w:rsidP="00680D48"/>
    <w:p w:rsidR="00680D48" w:rsidRDefault="00680D48" w:rsidP="00680D48">
      <w:pPr>
        <w:ind w:left="720"/>
      </w:pPr>
      <w:r>
        <w:rPr>
          <w:noProof/>
        </w:rPr>
        <w:drawing>
          <wp:inline distT="0" distB="0" distL="0" distR="0">
            <wp:extent cx="3924300" cy="2447925"/>
            <wp:effectExtent l="0" t="0" r="0" b="9525"/>
            <wp:docPr id="1" name="Picture 1" descr="cid:image018.jpg@01D170B7.CBF28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8.jpg@01D170B7.CBF2861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D48" w:rsidRDefault="00680D48" w:rsidP="00680D48"/>
    <w:p w:rsidR="00680D48" w:rsidRDefault="00680D48" w:rsidP="00680D48">
      <w:pPr>
        <w:pStyle w:val="ListParagraph"/>
        <w:numPr>
          <w:ilvl w:val="0"/>
          <w:numId w:val="1"/>
        </w:numPr>
      </w:pPr>
      <w:r>
        <w:rPr>
          <w:b/>
          <w:bCs/>
        </w:rPr>
        <w:t>Proceed to checkout</w:t>
      </w:r>
      <w:r>
        <w:t xml:space="preserve"> and complete the ordering process. You will receive an email confirming that your order was placed.</w:t>
      </w:r>
    </w:p>
    <w:p w:rsidR="00680D48" w:rsidRDefault="00680D48" w:rsidP="00680D48"/>
    <w:p w:rsidR="00680D48" w:rsidRDefault="00680D48" w:rsidP="00680D48">
      <w:pPr>
        <w:rPr>
          <w:b/>
          <w:bCs/>
        </w:rPr>
      </w:pPr>
      <w:r>
        <w:rPr>
          <w:b/>
          <w:bCs/>
        </w:rPr>
        <w:t>All rental gowns must be returned after the ceremony. Master’s and Doctoral students must return all rented regalia except for the included tassel.</w:t>
      </w:r>
    </w:p>
    <w:p w:rsidR="00680D48" w:rsidRDefault="00680D48" w:rsidP="00680D48"/>
    <w:p w:rsidR="00680D48" w:rsidRDefault="00680D48" w:rsidP="00680D48">
      <w:r>
        <w:t xml:space="preserve">For more Commencement 2016 related events and information, visit the Commencement website at </w:t>
      </w:r>
      <w:hyperlink r:id="rId16" w:history="1">
        <w:r>
          <w:rPr>
            <w:rStyle w:val="Hyperlink"/>
          </w:rPr>
          <w:t>http://offices.depaul.edu/oaa/about/academic-affairs-events/commencement/Pages/default.aspx</w:t>
        </w:r>
      </w:hyperlink>
      <w:r>
        <w:t>.</w:t>
      </w:r>
    </w:p>
    <w:p w:rsidR="00680D48" w:rsidRDefault="00680D48" w:rsidP="00680D48"/>
    <w:p w:rsidR="00680D48" w:rsidRDefault="00680D48" w:rsidP="00680D48">
      <w:r>
        <w:lastRenderedPageBreak/>
        <w:t xml:space="preserve">If you have any questions, please email LAS Graduate Student Services at </w:t>
      </w:r>
      <w:hyperlink r:id="rId17" w:history="1">
        <w:r>
          <w:rPr>
            <w:rStyle w:val="Hyperlink"/>
          </w:rPr>
          <w:t>lasgraduateoffice@depaul.edu</w:t>
        </w:r>
      </w:hyperlink>
      <w:r>
        <w:t xml:space="preserve">. </w:t>
      </w:r>
    </w:p>
    <w:p w:rsidR="00680D48" w:rsidRDefault="00680D48" w:rsidP="00680D48">
      <w:pPr>
        <w:rPr>
          <w:color w:val="1F497D"/>
        </w:rPr>
      </w:pPr>
    </w:p>
    <w:p w:rsidR="00E03D2C" w:rsidRDefault="00E03D2C"/>
    <w:sectPr w:rsidR="00E03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62A2D"/>
    <w:multiLevelType w:val="hybridMultilevel"/>
    <w:tmpl w:val="E2B4A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48"/>
    <w:rsid w:val="006115BE"/>
    <w:rsid w:val="00680D48"/>
    <w:rsid w:val="00E03D2C"/>
    <w:rsid w:val="00FC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32C81-6B3A-4188-82A1-85B2DDFD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D48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5B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80D4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80D4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04.jpg@01D19191.F1802E5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19191.F1802E50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lasgraduateoffice@depaul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offices.depaul.edu/oaa/about/academic-affairs-events/commencement/Pages/default.asp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cid:image003.jpg@01D19191.F1802E50" TargetMode="External"/><Relationship Id="rId5" Type="http://schemas.openxmlformats.org/officeDocument/2006/relationships/hyperlink" Target="http://colleges.herffjones.com/college/depaul/" TargetMode="External"/><Relationship Id="rId15" Type="http://schemas.openxmlformats.org/officeDocument/2006/relationships/image" Target="cid:image005.jpg@01D19191.F1802E50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cid:image002.jpg@01D19191.F1802E5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Hickey, Janet</dc:creator>
  <cp:keywords/>
  <dc:description/>
  <cp:lastModifiedBy>Weber, Jordan</cp:lastModifiedBy>
  <cp:revision>2</cp:revision>
  <dcterms:created xsi:type="dcterms:W3CDTF">2016-04-08T22:32:00Z</dcterms:created>
  <dcterms:modified xsi:type="dcterms:W3CDTF">2016-04-08T22:32:00Z</dcterms:modified>
</cp:coreProperties>
</file>